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Pr>
        <w:drawing>
          <wp:inline distB="114300" distT="114300" distL="114300" distR="114300">
            <wp:extent cx="5731200" cy="10541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1054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sz w:val="28"/>
          <w:szCs w:val="28"/>
          <w:u w:val="single"/>
        </w:rPr>
      </w:pPr>
      <w:r w:rsidDel="00000000" w:rsidR="00000000" w:rsidRPr="00000000">
        <w:rPr>
          <w:b w:val="1"/>
          <w:u w:val="single"/>
          <w:rtl w:val="0"/>
        </w:rPr>
        <w:t xml:space="preserve">Our EYFS Vision</w:t>
      </w:r>
      <w:r w:rsidDel="00000000" w:rsidR="00000000" w:rsidRPr="00000000">
        <w:rPr>
          <w:rtl w:val="0"/>
        </w:rPr>
      </w:r>
    </w:p>
    <w:p w:rsidR="00000000" w:rsidDel="00000000" w:rsidP="00000000" w:rsidRDefault="00000000" w:rsidRPr="00000000" w14:paraId="00000004">
      <w:pPr>
        <w:jc w:val="center"/>
        <w:rPr>
          <w:i w:val="1"/>
          <w:sz w:val="34"/>
          <w:szCs w:val="34"/>
        </w:rPr>
      </w:pPr>
      <w:r w:rsidDel="00000000" w:rsidR="00000000" w:rsidRPr="00000000">
        <w:rPr>
          <w:i w:val="1"/>
          <w:sz w:val="26"/>
          <w:szCs w:val="26"/>
          <w:rtl w:val="0"/>
        </w:rPr>
        <w:t xml:space="preserve">Creating confident individuals, ready for Year 1 and beyond, empowered to be the citizens we want them to be.</w:t>
      </w:r>
      <w:r w:rsidDel="00000000" w:rsidR="00000000" w:rsidRPr="00000000">
        <w:rPr>
          <w:rtl w:val="0"/>
        </w:rPr>
      </w:r>
    </w:p>
    <w:p w:rsidR="00000000" w:rsidDel="00000000" w:rsidP="00000000" w:rsidRDefault="00000000" w:rsidRPr="00000000" w14:paraId="00000005">
      <w:pPr>
        <w:jc w:val="both"/>
        <w:rPr>
          <w:b w:val="1"/>
          <w:u w:val="single"/>
        </w:rPr>
      </w:pPr>
      <w:r w:rsidDel="00000000" w:rsidR="00000000" w:rsidRPr="00000000">
        <w:rPr>
          <w:b w:val="1"/>
          <w:u w:val="single"/>
          <w:rtl w:val="0"/>
        </w:rPr>
        <w:t xml:space="preserve">Intent - what are we aiming for?</w:t>
      </w:r>
    </w:p>
    <w:p w:rsidR="00000000" w:rsidDel="00000000" w:rsidP="00000000" w:rsidRDefault="00000000" w:rsidRPr="00000000" w14:paraId="00000006">
      <w:pPr>
        <w:jc w:val="both"/>
        <w:rPr/>
      </w:pPr>
      <w:r w:rsidDel="00000000" w:rsidR="00000000" w:rsidRPr="00000000">
        <w:rPr>
          <w:rtl w:val="0"/>
        </w:rPr>
        <w:t xml:space="preserve">Flourishing for us means independent, well-rounded, happy, safe, settled children who can think for themselves, show intellectual curiosity, and be proudly unique. </w:t>
      </w:r>
    </w:p>
    <w:p w:rsidR="00000000" w:rsidDel="00000000" w:rsidP="00000000" w:rsidRDefault="00000000" w:rsidRPr="00000000" w14:paraId="00000007">
      <w:pPr>
        <w:jc w:val="both"/>
        <w:rPr/>
      </w:pPr>
      <w:r w:rsidDel="00000000" w:rsidR="00000000" w:rsidRPr="00000000">
        <w:rPr>
          <w:rtl w:val="0"/>
        </w:rPr>
        <w:t xml:space="preserve">We guide this in many ways, not least by supporting vocabulary and modelling thinking skills. We set clear expectations and heap positive praise readily. Our focus is not what’s in books but what they are thinking about as they engage in a learning opportunity and celebrate their creations and achievements.</w:t>
      </w:r>
    </w:p>
    <w:p w:rsidR="00000000" w:rsidDel="00000000" w:rsidP="00000000" w:rsidRDefault="00000000" w:rsidRPr="00000000" w14:paraId="00000008">
      <w:pPr>
        <w:jc w:val="both"/>
        <w:rPr/>
      </w:pPr>
      <w:r w:rsidDel="00000000" w:rsidR="00000000" w:rsidRPr="00000000">
        <w:rPr>
          <w:rtl w:val="0"/>
        </w:rPr>
        <w:t xml:space="preserve">Reading, Writing and Maths are recognised as fundamental to unlocking broader learning opportunities and are taught systematically and progressively so that each stage builds on the knowledge and understanding from the previous stage.</w:t>
      </w:r>
    </w:p>
    <w:p w:rsidR="00000000" w:rsidDel="00000000" w:rsidP="00000000" w:rsidRDefault="00000000" w:rsidRPr="00000000" w14:paraId="00000009">
      <w:pPr>
        <w:jc w:val="both"/>
        <w:rPr>
          <w:b w:val="1"/>
          <w:u w:val="single"/>
        </w:rPr>
      </w:pPr>
      <w:r w:rsidDel="00000000" w:rsidR="00000000" w:rsidRPr="00000000">
        <w:rPr>
          <w:b w:val="1"/>
          <w:u w:val="single"/>
          <w:rtl w:val="0"/>
        </w:rPr>
        <w:t xml:space="preserve">Implementation - how do we approach this?</w:t>
      </w:r>
    </w:p>
    <w:p w:rsidR="00000000" w:rsidDel="00000000" w:rsidP="00000000" w:rsidRDefault="00000000" w:rsidRPr="00000000" w14:paraId="0000000A">
      <w:pPr>
        <w:jc w:val="both"/>
        <w:rPr/>
      </w:pPr>
      <w:r w:rsidDel="00000000" w:rsidR="00000000" w:rsidRPr="00000000">
        <w:rPr>
          <w:rtl w:val="0"/>
        </w:rPr>
        <w:t xml:space="preserve">Our curriculum is based on the seven areas of learning outlined in the Early Years Statutory Framework programme of study.  Our meaningful and ambitious curriculum is documented in our long and medium term plans. It is further informed by Development Matters, the needs of the children, and cultural capital of our school context.</w:t>
      </w:r>
    </w:p>
    <w:p w:rsidR="00000000" w:rsidDel="00000000" w:rsidP="00000000" w:rsidRDefault="00000000" w:rsidRPr="00000000" w14:paraId="0000000B">
      <w:pPr>
        <w:jc w:val="both"/>
        <w:rPr>
          <w:highlight w:val="white"/>
        </w:rPr>
      </w:pPr>
      <w:r w:rsidDel="00000000" w:rsidR="00000000" w:rsidRPr="00000000">
        <w:rPr>
          <w:highlight w:val="white"/>
          <w:rtl w:val="0"/>
        </w:rPr>
        <w:t xml:space="preserve">Based on research and training, we choose to deliver our curriculum primarily through play based learning, which for us means providing an open-ended continuously enabling environment that promotes curiosity, exploration, physical activity, enjoyment, engagement, concentration and critical thinking. The provision enriches through the year to enable progress and challenge and </w:t>
      </w:r>
      <w:r w:rsidDel="00000000" w:rsidR="00000000" w:rsidRPr="00000000">
        <w:rPr>
          <w:rtl w:val="0"/>
        </w:rPr>
        <w:t xml:space="preserve">provides opportunities to revisit, practise and apply their new acquired skills</w:t>
      </w:r>
      <w:r w:rsidDel="00000000" w:rsidR="00000000" w:rsidRPr="00000000">
        <w:rPr>
          <w:highlight w:val="white"/>
          <w:rtl w:val="0"/>
        </w:rPr>
        <w:t xml:space="preserve">. It can be enhanced with additional provocations that direct their thinking or appeal to the children’s interests. We also explicitly teach short chunks of new learning and complete teacher-led directed tasks with the children to introduce, consolidate or extend the skills and knowledge we want them to achieve. </w:t>
      </w:r>
    </w:p>
    <w:p w:rsidR="00000000" w:rsidDel="00000000" w:rsidP="00000000" w:rsidRDefault="00000000" w:rsidRPr="00000000" w14:paraId="0000000C">
      <w:pPr>
        <w:jc w:val="both"/>
        <w:rPr>
          <w:highlight w:val="white"/>
        </w:rPr>
      </w:pPr>
      <w:r w:rsidDel="00000000" w:rsidR="00000000" w:rsidRPr="00000000">
        <w:rPr>
          <w:highlight w:val="white"/>
          <w:rtl w:val="0"/>
        </w:rPr>
        <w:t xml:space="preserve">As well as providing a carefully crafted environment, we also see the adult role as being important in challenging and extending the learning to further support all children to access the curriculum and provision. Our trained team of staff interact with the children, whilst in both indoor and outdoor play, to ensure it is purposeful, putting</w:t>
      </w:r>
      <w:r w:rsidDel="00000000" w:rsidR="00000000" w:rsidRPr="00000000">
        <w:rPr>
          <w:rtl w:val="0"/>
        </w:rPr>
        <w:t xml:space="preserve"> back and forth talk at the heart and guiding the children to make links to their own experiences and existing knowledge. When you visit our setting, you will see a hive of conversation, a buzz of activity and busy</w:t>
      </w:r>
      <w:r w:rsidDel="00000000" w:rsidR="00000000" w:rsidRPr="00000000">
        <w:rPr>
          <w:highlight w:val="white"/>
          <w:rtl w:val="0"/>
        </w:rPr>
        <w:t xml:space="preserve"> collaboration between peers and adults. </w:t>
      </w:r>
    </w:p>
    <w:p w:rsidR="00000000" w:rsidDel="00000000" w:rsidP="00000000" w:rsidRDefault="00000000" w:rsidRPr="00000000" w14:paraId="0000000D">
      <w:pPr>
        <w:jc w:val="both"/>
        <w:rPr>
          <w:b w:val="1"/>
          <w:u w:val="single"/>
        </w:rPr>
      </w:pPr>
      <w:r w:rsidDel="00000000" w:rsidR="00000000" w:rsidRPr="00000000">
        <w:rPr>
          <w:b w:val="1"/>
          <w:u w:val="single"/>
          <w:rtl w:val="0"/>
        </w:rPr>
        <w:t xml:space="preserve">Impact - what do we see as a result?</w:t>
      </w:r>
    </w:p>
    <w:p w:rsidR="00000000" w:rsidDel="00000000" w:rsidP="00000000" w:rsidRDefault="00000000" w:rsidRPr="00000000" w14:paraId="0000000E">
      <w:pPr>
        <w:jc w:val="both"/>
        <w:rPr>
          <w:u w:val="single"/>
        </w:rPr>
      </w:pPr>
      <w:r w:rsidDel="00000000" w:rsidR="00000000" w:rsidRPr="00000000">
        <w:rPr>
          <w:rtl w:val="0"/>
        </w:rPr>
        <w:t xml:space="preserve">Our interactive play-based approach allows us to develop strong, trusting relationships and know our children well. Our frequent and rigorous assessments show good progress in first the prime then specific areas of learning, and allow us to identify and address any gaps. Although children can flourish at different rates, according to their individual starting point or need, our open provision, punctuated with targeted adult-led interventions, enable all children to access the learning in their own unique way. As a result, our children are happy to ‘have a go’, leading to good progress in reading, writing and maths, and show a broad understanding of the world around them with positive, motivated attitudes to learning. We know this because their well developed communication skills and vocabulary mean the children can explain their thinking and learning. They are also prepared for future success having developed self regulation and independence. As they approach year 1, the children are well placed and confident for their next stage in education and beyond. </w:t>
      </w:r>
      <w:r w:rsidDel="00000000" w:rsidR="00000000" w:rsidRPr="00000000">
        <w:rPr>
          <w:rtl w:val="0"/>
        </w:rPr>
      </w:r>
    </w:p>
    <w:p w:rsidR="00000000" w:rsidDel="00000000" w:rsidP="00000000" w:rsidRDefault="00000000" w:rsidRPr="00000000" w14:paraId="0000000F">
      <w:pPr>
        <w:jc w:val="both"/>
        <w:rPr>
          <w:u w:val="single"/>
        </w:rPr>
      </w:pPr>
      <w:r w:rsidDel="00000000" w:rsidR="00000000" w:rsidRPr="00000000">
        <w:rPr>
          <w:rtl w:val="0"/>
        </w:rPr>
      </w:r>
    </w:p>
    <w:p w:rsidR="00000000" w:rsidDel="00000000" w:rsidP="00000000" w:rsidRDefault="00000000" w:rsidRPr="00000000" w14:paraId="00000010">
      <w:pPr>
        <w:jc w:val="both"/>
        <w:rPr>
          <w:u w:val="single"/>
        </w:rPr>
      </w:pPr>
      <w:r w:rsidDel="00000000" w:rsidR="00000000" w:rsidRPr="00000000">
        <w:rPr>
          <w:rtl w:val="0"/>
        </w:rPr>
      </w:r>
    </w:p>
    <w:p w:rsidR="00000000" w:rsidDel="00000000" w:rsidP="00000000" w:rsidRDefault="00000000" w:rsidRPr="00000000" w14:paraId="00000011">
      <w:pPr>
        <w:jc w:val="both"/>
        <w:rPr>
          <w:u w:val="single"/>
        </w:rPr>
      </w:pPr>
      <w:r w:rsidDel="00000000" w:rsidR="00000000" w:rsidRPr="00000000">
        <w:rPr>
          <w:rtl w:val="0"/>
        </w:rPr>
      </w:r>
    </w:p>
    <w:p w:rsidR="00000000" w:rsidDel="00000000" w:rsidP="00000000" w:rsidRDefault="00000000" w:rsidRPr="00000000" w14:paraId="00000012">
      <w:pPr>
        <w:jc w:val="both"/>
        <w:rPr>
          <w:u w:val="single"/>
        </w:rPr>
      </w:pPr>
      <w:r w:rsidDel="00000000" w:rsidR="00000000" w:rsidRPr="00000000">
        <w:rPr>
          <w:rtl w:val="0"/>
        </w:rPr>
      </w:r>
    </w:p>
    <w:p w:rsidR="00000000" w:rsidDel="00000000" w:rsidP="00000000" w:rsidRDefault="00000000" w:rsidRPr="00000000" w14:paraId="00000013">
      <w:pPr>
        <w:jc w:val="both"/>
        <w:rPr>
          <w:u w:val="single"/>
        </w:rPr>
      </w:pPr>
      <w:r w:rsidDel="00000000" w:rsidR="00000000" w:rsidRPr="00000000">
        <w:rPr>
          <w:rtl w:val="0"/>
        </w:rPr>
      </w:r>
    </w:p>
    <w:p w:rsidR="00000000" w:rsidDel="00000000" w:rsidP="00000000" w:rsidRDefault="00000000" w:rsidRPr="00000000" w14:paraId="00000014">
      <w:pPr>
        <w:jc w:val="both"/>
        <w:rPr>
          <w:color w:val="ff0000"/>
          <w:u w:val="single"/>
        </w:rPr>
      </w:pPr>
      <w:r w:rsidDel="00000000" w:rsidR="00000000" w:rsidRPr="00000000">
        <w:rPr>
          <w:color w:val="ff0000"/>
          <w:u w:val="single"/>
          <w:rtl w:val="0"/>
        </w:rPr>
        <w:t xml:space="preserve">Additional notes for staff - How do we know?</w:t>
      </w:r>
    </w:p>
    <w:p w:rsidR="00000000" w:rsidDel="00000000" w:rsidP="00000000" w:rsidRDefault="00000000" w:rsidRPr="00000000" w14:paraId="00000015">
      <w:pPr>
        <w:jc w:val="both"/>
        <w:rPr>
          <w:color w:val="ff0000"/>
        </w:rPr>
      </w:pPr>
      <w:r w:rsidDel="00000000" w:rsidR="00000000" w:rsidRPr="00000000">
        <w:rPr>
          <w:color w:val="ff0000"/>
          <w:u w:val="single"/>
          <w:rtl w:val="0"/>
        </w:rPr>
        <w:t xml:space="preserve">C</w:t>
      </w:r>
      <w:r w:rsidDel="00000000" w:rsidR="00000000" w:rsidRPr="00000000">
        <w:rPr>
          <w:color w:val="ff0000"/>
          <w:rtl w:val="0"/>
        </w:rPr>
        <w:t xml:space="preserve">hildren will show you and tell you</w:t>
      </w:r>
    </w:p>
    <w:p w:rsidR="00000000" w:rsidDel="00000000" w:rsidP="00000000" w:rsidRDefault="00000000" w:rsidRPr="00000000" w14:paraId="00000016">
      <w:pPr>
        <w:jc w:val="both"/>
        <w:rPr>
          <w:color w:val="ff0000"/>
        </w:rPr>
      </w:pPr>
      <w:r w:rsidDel="00000000" w:rsidR="00000000" w:rsidRPr="00000000">
        <w:rPr>
          <w:color w:val="ff0000"/>
          <w:rtl w:val="0"/>
        </w:rPr>
        <w:t xml:space="preserve">Staff knowledge of the children through professional conversations, observations and regular reflections</w:t>
      </w:r>
    </w:p>
    <w:p w:rsidR="00000000" w:rsidDel="00000000" w:rsidP="00000000" w:rsidRDefault="00000000" w:rsidRPr="00000000" w14:paraId="00000017">
      <w:pPr>
        <w:jc w:val="both"/>
        <w:rPr>
          <w:color w:val="ff0000"/>
        </w:rPr>
      </w:pPr>
      <w:r w:rsidDel="00000000" w:rsidR="00000000" w:rsidRPr="00000000">
        <w:rPr>
          <w:color w:val="ff0000"/>
          <w:rtl w:val="0"/>
        </w:rPr>
        <w:t xml:space="preserve">Formative and summative assessments - gap analysis and interventions to address it</w:t>
      </w:r>
    </w:p>
    <w:p w:rsidR="00000000" w:rsidDel="00000000" w:rsidP="00000000" w:rsidRDefault="00000000" w:rsidRPr="00000000" w14:paraId="00000018">
      <w:pPr>
        <w:jc w:val="both"/>
        <w:rPr>
          <w:color w:val="ff0000"/>
        </w:rPr>
      </w:pPr>
      <w:r w:rsidDel="00000000" w:rsidR="00000000" w:rsidRPr="00000000">
        <w:rPr>
          <w:color w:val="ff0000"/>
          <w:rtl w:val="0"/>
        </w:rPr>
        <w:t xml:space="preserve">Quality first teaching - well trained staff </w:t>
      </w:r>
    </w:p>
    <w:p w:rsidR="00000000" w:rsidDel="00000000" w:rsidP="00000000" w:rsidRDefault="00000000" w:rsidRPr="00000000" w14:paraId="00000019">
      <w:pPr>
        <w:jc w:val="both"/>
        <w:rPr>
          <w:color w:val="ff0000"/>
        </w:rPr>
      </w:pPr>
      <w:r w:rsidDel="00000000" w:rsidR="00000000" w:rsidRPr="00000000">
        <w:rPr>
          <w:color w:val="ff0000"/>
          <w:rtl w:val="0"/>
        </w:rPr>
        <w:t xml:space="preserve">Relationships with parents - home to school communications and links</w:t>
      </w:r>
    </w:p>
    <w:p w:rsidR="00000000" w:rsidDel="00000000" w:rsidP="00000000" w:rsidRDefault="00000000" w:rsidRPr="00000000" w14:paraId="0000001A">
      <w:pPr>
        <w:jc w:val="both"/>
        <w:rPr>
          <w:color w:val="ff0000"/>
        </w:rPr>
      </w:pPr>
      <w:r w:rsidDel="00000000" w:rsidR="00000000" w:rsidRPr="00000000">
        <w:rPr>
          <w:color w:val="ff0000"/>
          <w:rtl w:val="0"/>
        </w:rPr>
        <w:t xml:space="preserve">Communications with feeder settings - collecting transition information and adapting the environment accordingly to promote characteristics of effective learning </w:t>
      </w:r>
    </w:p>
    <w:p w:rsidR="00000000" w:rsidDel="00000000" w:rsidP="00000000" w:rsidRDefault="00000000" w:rsidRPr="00000000" w14:paraId="0000001B">
      <w:pPr>
        <w:jc w:val="both"/>
        <w:rPr>
          <w:u w:val="singl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570A7"/>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zbJkwODf6WKoeflA0pMEF5ZpbA==">CgMxLjA4AHIhMXFnTlJrSEo5TGxGWUtjSm1PYTJ3SUh1aFdMNDVGTldR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2022-05-09T12:15:00Z</dcterms:created>
  <dc:creator>dbarton</dc:creator>
</cp:coreProperties>
</file>